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07AB6" w14:textId="77777777" w:rsidR="00CE48B5" w:rsidRDefault="00610F26" w:rsidP="00610F26">
      <w:pPr>
        <w:widowControl/>
        <w:jc w:val="center"/>
        <w:outlineLvl w:val="1"/>
        <w:rPr>
          <w:rFonts w:ascii="宋体" w:eastAsia="宋体" w:hAnsi="宋体" w:cs="宋体"/>
          <w:b/>
          <w:bCs/>
          <w:color w:val="000000"/>
          <w:kern w:val="0"/>
          <w:sz w:val="30"/>
          <w:szCs w:val="30"/>
        </w:rPr>
      </w:pPr>
      <w:r w:rsidRPr="00610F26">
        <w:rPr>
          <w:rFonts w:ascii="宋体" w:eastAsia="宋体" w:hAnsi="宋体" w:cs="宋体" w:hint="eastAsia"/>
          <w:b/>
          <w:bCs/>
          <w:color w:val="000000"/>
          <w:kern w:val="0"/>
          <w:sz w:val="30"/>
          <w:szCs w:val="30"/>
        </w:rPr>
        <w:t>中华全国总工会女职工委员会致全国各级工会女职工组织</w:t>
      </w:r>
    </w:p>
    <w:p w14:paraId="4628615C" w14:textId="63828AC4" w:rsidR="00610F26" w:rsidRPr="00610F26" w:rsidRDefault="00CE48B5" w:rsidP="00610F26">
      <w:pPr>
        <w:widowControl/>
        <w:jc w:val="center"/>
        <w:outlineLvl w:val="1"/>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rPr>
        <w:t>和</w:t>
      </w:r>
      <w:bookmarkStart w:id="0" w:name="_GoBack"/>
      <w:bookmarkEnd w:id="0"/>
      <w:r w:rsidR="00610F26" w:rsidRPr="00610F26">
        <w:rPr>
          <w:rFonts w:ascii="宋体" w:eastAsia="宋体" w:hAnsi="宋体" w:cs="宋体" w:hint="eastAsia"/>
          <w:b/>
          <w:bCs/>
          <w:color w:val="000000"/>
          <w:kern w:val="0"/>
          <w:sz w:val="30"/>
          <w:szCs w:val="30"/>
        </w:rPr>
        <w:t>广大女职工的倡议书</w:t>
      </w:r>
    </w:p>
    <w:p w14:paraId="162BE1C3" w14:textId="77777777" w:rsidR="00610F26" w:rsidRPr="00610F26" w:rsidRDefault="00610F26" w:rsidP="00610F26">
      <w:pPr>
        <w:widowControl/>
        <w:spacing w:before="150" w:after="300"/>
        <w:jc w:val="center"/>
        <w:rPr>
          <w:rFonts w:ascii="Tabhoma" w:eastAsia="宋体" w:hAnsi="Tabhoma" w:cs="宋体" w:hint="eastAsia"/>
          <w:color w:val="404040"/>
          <w:kern w:val="0"/>
          <w:sz w:val="24"/>
          <w:szCs w:val="24"/>
        </w:rPr>
      </w:pPr>
      <w:r w:rsidRPr="00610F26">
        <w:rPr>
          <w:rFonts w:ascii="Tabhoma" w:eastAsia="宋体" w:hAnsi="Tabhoma" w:cs="宋体"/>
          <w:color w:val="404040"/>
          <w:kern w:val="0"/>
          <w:sz w:val="24"/>
          <w:szCs w:val="24"/>
        </w:rPr>
        <w:t>   2020-03-05  </w:t>
      </w:r>
    </w:p>
    <w:p w14:paraId="2C80B96D" w14:textId="77777777" w:rsidR="00610F26" w:rsidRPr="00610F26" w:rsidRDefault="00610F26" w:rsidP="00610F26">
      <w:pPr>
        <w:widowControl/>
        <w:spacing w:after="300"/>
        <w:jc w:val="left"/>
        <w:rPr>
          <w:rFonts w:ascii="Tabhoma" w:eastAsia="宋体" w:hAnsi="Tabhoma" w:cs="宋体" w:hint="eastAsia"/>
          <w:color w:val="404040"/>
          <w:kern w:val="0"/>
          <w:sz w:val="24"/>
          <w:szCs w:val="24"/>
        </w:rPr>
      </w:pPr>
      <w:r w:rsidRPr="00610F26">
        <w:rPr>
          <w:rFonts w:ascii="Tabhoma" w:eastAsia="宋体" w:hAnsi="Tabhoma" w:cs="宋体"/>
          <w:color w:val="404040"/>
          <w:kern w:val="0"/>
          <w:sz w:val="24"/>
          <w:szCs w:val="24"/>
        </w:rPr>
        <w:t></w:t>
      </w:r>
    </w:p>
    <w:p w14:paraId="61565E4A" w14:textId="77777777" w:rsidR="00610F26" w:rsidRPr="00610F26" w:rsidRDefault="00610F26" w:rsidP="00610F26">
      <w:pPr>
        <w:widowControl/>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全国各级工会女职工组织、广大女职工姐妹们：</w:t>
      </w:r>
    </w:p>
    <w:p w14:paraId="496C38F7"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庚子早春，清风徐来。值此第110个“三八”国际劳动妇女节来临之际，中华全国总工会女职工委员会谨向辛勤耕耘、默默奉献在全国各行各业、各条战线上，特别是逆行而上、英勇奋战在抗击新冠肺炎疫情一线的广大女职工，致以节日的问候、崇高的敬意和良好的祝愿！</w:t>
      </w:r>
      <w:r w:rsidRPr="00610F26">
        <w:rPr>
          <w:rFonts w:ascii="微软雅黑" w:eastAsia="微软雅黑" w:hAnsi="微软雅黑" w:cs="宋体" w:hint="eastAsia"/>
          <w:color w:val="404040"/>
          <w:kern w:val="0"/>
          <w:sz w:val="24"/>
          <w:szCs w:val="24"/>
        </w:rPr>
        <w:br/>
        <w:t xml:space="preserve">　　今年以来，面对新冠肺炎疫情，各级工会女职工组织在各级党委政府及工会的坚强领导下，团结动员广大女职工发挥岗位优势、投入抗疫战斗，高度关注疫情中一线女职工劳动保护问题，积极建议和推动“疫情期间协商安排孕期哺乳期女职工居家远程办公、灵活安排休假和工作时间”；扎实做好驰援湖北（武汉）医护人员及其家属慰问及关爱帮扶工作；号召社会力量开展定向捐资捐物等活动，在坚决打赢疫情防控阻击战中彰显工会女职工组织的独特作用。</w:t>
      </w:r>
    </w:p>
    <w:p w14:paraId="57D22DC7"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广大女职工特别是医护、科研、公安、交通、物资保障等领域奋战在抗疫一线的女职工，你们用“不破楼兰终不还”的坚韧意志，与病魔顽强斗争；用“功成必定有我”的责任担当，默默守护一方平安。以巾帼力量鼓舞人心、温暖人心、稳定人心，谱写出一首首同心克“疫”的赞歌。</w:t>
      </w:r>
    </w:p>
    <w:p w14:paraId="35330129"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凡是过往，皆为序章。2020年是决胜全面建成小康社会、决战脱贫攻坚和“十三五”规划收官之年。当前，新冠肺炎疫情防控工作正处于最吃劲的关键时期，各级工会女职工组织要切实把思想和行动统一到习近平总书记关于统筹推进</w:t>
      </w:r>
      <w:r w:rsidRPr="00610F26">
        <w:rPr>
          <w:rFonts w:ascii="微软雅黑" w:eastAsia="微软雅黑" w:hAnsi="微软雅黑" w:cs="宋体" w:hint="eastAsia"/>
          <w:color w:val="404040"/>
          <w:kern w:val="0"/>
          <w:sz w:val="24"/>
          <w:szCs w:val="24"/>
        </w:rPr>
        <w:lastRenderedPageBreak/>
        <w:t>新冠肺炎疫情防控和经济社会发展的重要部署上来，团结带领广大女职工万众一心、攻坚克难，为夺取疫情防控和实现经济社会发展目标双胜利贡献智慧和力量。</w:t>
      </w:r>
    </w:p>
    <w:p w14:paraId="00C061E2"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一、切实加强思想政治引领。各级工会女职工组织要始终坚持以习近平新时代中国特色社会主义思想为指导，以必胜之心、责任之心、仁爱之心，积极配合地方党委政府及工会统筹推进疫情防控和经济社会发展各项工作，严格按照分区分级精准防控策略，做好分类指导、分区施策。积极引导广大女职工发扬识大体、顾大局的优良传统，坚决贯彻落实党中央、国务院的决策部署，团结动员各行各业女职工积极投身国家经济社会发展主战场。</w:t>
      </w:r>
    </w:p>
    <w:p w14:paraId="6F77C25D"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二、积极助力企业复工复产。各级工会女职工组织要以高度的政治责任感，充分认识“保企业就是稳就业、稳就业就是保民生”，积极推动落实援企稳岗政策，协助企业安全有序复工复产。督促企业压实防疫责任，提高女职工自我防护意识和能力，确保女职工生命安全和身体健康。搭建用工网上供需对接平台，组织开展面向女职工的网上职业技能培训、岗位练兵、技术比武和技能竞赛，不断提高女职工岗位建功的能力水平。</w:t>
      </w:r>
    </w:p>
    <w:p w14:paraId="60684A84"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三、依法维护女职工合法权益和特殊利益。认真贯彻落实中央关于坚决防止和纠正就业中的性别歧视指示精神，密切关注疫情防控期间及企业复工复产后女职工劳动保护，做实女职工权益维护工作。广泛开展普法宣传到基层活动，营造安全健康平等的工作环境。进一步创新普法载体手段，多渠道多形式开展法律知识普及和维权工作宣传，推动用人单位履行法律义务，引导女职工尊法学法守法用法，自觉维护劳动关系和谐和社会大局稳定。</w:t>
      </w:r>
    </w:p>
    <w:p w14:paraId="1BFFA284"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四、倾情提供暖心、贴心的关爱服务。组织力量、加大投入，采取多种形式深入医院、企业、社区，走访慰问奋战在疫情防控一线的女医务人员、女职工及</w:t>
      </w:r>
      <w:r w:rsidRPr="00610F26">
        <w:rPr>
          <w:rFonts w:ascii="微软雅黑" w:eastAsia="微软雅黑" w:hAnsi="微软雅黑" w:cs="宋体" w:hint="eastAsia"/>
          <w:color w:val="404040"/>
          <w:kern w:val="0"/>
          <w:sz w:val="24"/>
          <w:szCs w:val="24"/>
        </w:rPr>
        <w:lastRenderedPageBreak/>
        <w:t>其家属，推动解决其工作生活中的困难和问题。重点做好因疫情致病，因失业致贫、返贫和单亲困难女职工的帮扶工作。协助做好疫情防控中因公殉职的女性医务人员、干部职工、社区工作者等的家属慰问及抚恤工作。注重关心女职工特别是抗疫一线女职工、感染新冠肺炎女职工的心理健康，为广大女职工提供来自“娘家人”的坚强支撑和人文关怀。</w:t>
      </w:r>
    </w:p>
    <w:p w14:paraId="390A5F65"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五、充分发挥先进典型的示范引领作用。积极做好全国劳动模范、全国五一巾帼奖评选表彰的推荐工作，优先推荐奋战在疫情防控一线的女职工个人和集体。深入挖掘、深度报道先进女职工优秀事迹。通过宣传好典型、发出好声音、凝聚正能量，在亿万女职工中进一步强信心、暖人心、聚民心，充分展现女职工同全国人民一道团结奋战、同舟共济的精神风貌。</w:t>
      </w:r>
    </w:p>
    <w:p w14:paraId="5DFA7D6E"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各级工会女职工组织要敢于担当、冲锋在前，团结带领广大女职工为夺取疫情防控和实现经济社会发展目标双胜利，作出工会女职工组织的积极贡献！</w:t>
      </w:r>
    </w:p>
    <w:p w14:paraId="6DAAD9B2" w14:textId="77777777" w:rsidR="00610F26" w:rsidRPr="00610F26" w:rsidRDefault="00610F26" w:rsidP="00610F26">
      <w:pPr>
        <w:widowControl/>
        <w:ind w:firstLine="480"/>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衷心祝愿广大女职工节日快乐、幸福安康！</w:t>
      </w:r>
    </w:p>
    <w:p w14:paraId="4E6E81B7" w14:textId="77777777" w:rsidR="00610F26" w:rsidRPr="00610F26" w:rsidRDefault="00610F26" w:rsidP="00610F26">
      <w:pPr>
        <w:widowControl/>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w:t>
      </w:r>
    </w:p>
    <w:p w14:paraId="007333A8" w14:textId="77777777" w:rsidR="00610F26" w:rsidRPr="00610F26" w:rsidRDefault="00610F26" w:rsidP="00610F26">
      <w:pPr>
        <w:widowControl/>
        <w:jc w:val="right"/>
        <w:rPr>
          <w:rFonts w:ascii="Tabhoma" w:eastAsia="宋体" w:hAnsi="Tabhoma" w:cs="宋体" w:hint="eastAsia"/>
          <w:color w:val="404040"/>
          <w:kern w:val="0"/>
          <w:sz w:val="24"/>
          <w:szCs w:val="24"/>
        </w:rPr>
      </w:pPr>
      <w:r w:rsidRPr="00610F26">
        <w:rPr>
          <w:rFonts w:ascii="微软雅黑" w:eastAsia="微软雅黑" w:hAnsi="微软雅黑" w:cs="宋体" w:hint="eastAsia"/>
          <w:color w:val="404040"/>
          <w:kern w:val="0"/>
          <w:sz w:val="24"/>
          <w:szCs w:val="24"/>
        </w:rPr>
        <w:t>中华全国总工会女职工委员会</w:t>
      </w:r>
      <w:r w:rsidRPr="00610F26">
        <w:rPr>
          <w:rFonts w:ascii="微软雅黑" w:eastAsia="微软雅黑" w:hAnsi="微软雅黑" w:cs="宋体" w:hint="eastAsia"/>
          <w:color w:val="404040"/>
          <w:kern w:val="0"/>
          <w:sz w:val="24"/>
          <w:szCs w:val="24"/>
        </w:rPr>
        <w:br/>
        <w:t>2020年3月3日</w:t>
      </w:r>
    </w:p>
    <w:p w14:paraId="5AF569D2" w14:textId="77777777" w:rsidR="00E97E48" w:rsidRPr="00610F26" w:rsidRDefault="00E97E48"/>
    <w:sectPr w:rsidR="00E97E48" w:rsidRPr="00610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bhoma">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48"/>
    <w:rsid w:val="00610F26"/>
    <w:rsid w:val="00CE48B5"/>
    <w:rsid w:val="00E9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CA5C"/>
  <w15:chartTrackingRefBased/>
  <w15:docId w15:val="{71EF0A8B-37D1-43D7-8EE7-53CCEA6A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814428">
      <w:bodyDiv w:val="1"/>
      <w:marLeft w:val="0"/>
      <w:marRight w:val="0"/>
      <w:marTop w:val="0"/>
      <w:marBottom w:val="0"/>
      <w:divBdr>
        <w:top w:val="none" w:sz="0" w:space="0" w:color="auto"/>
        <w:left w:val="none" w:sz="0" w:space="0" w:color="auto"/>
        <w:bottom w:val="none" w:sz="0" w:space="0" w:color="auto"/>
        <w:right w:val="none" w:sz="0" w:space="0" w:color="auto"/>
      </w:divBdr>
      <w:divsChild>
        <w:div w:id="1642736135">
          <w:marLeft w:val="0"/>
          <w:marRight w:val="0"/>
          <w:marTop w:val="0"/>
          <w:marBottom w:val="0"/>
          <w:divBdr>
            <w:top w:val="none" w:sz="0" w:space="0" w:color="auto"/>
            <w:left w:val="none" w:sz="0" w:space="0" w:color="auto"/>
            <w:bottom w:val="none" w:sz="0" w:space="0" w:color="auto"/>
            <w:right w:val="none" w:sz="0" w:space="0" w:color="auto"/>
          </w:divBdr>
          <w:divsChild>
            <w:div w:id="831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tanyue111@outlook.com</dc:creator>
  <cp:keywords/>
  <dc:description/>
  <cp:lastModifiedBy>tanyue111@outlook.com</cp:lastModifiedBy>
  <cp:revision>3</cp:revision>
  <dcterms:created xsi:type="dcterms:W3CDTF">2020-03-07T03:39:00Z</dcterms:created>
  <dcterms:modified xsi:type="dcterms:W3CDTF">2020-03-07T03:46:00Z</dcterms:modified>
</cp:coreProperties>
</file>